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1701" w:right="348"/>
        <w:jc w:val="center"/>
        <w:rPr>
          <w:sz w:val="32"/>
          <w:lang w:val="en-US"/>
        </w:rPr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330200</wp:posOffset>
            </wp:positionH>
            <wp:positionV relativeFrom="paragraph">
              <wp:posOffset>-130174</wp:posOffset>
            </wp:positionV>
            <wp:extent cx="1221105" cy="130492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221105" cy="13049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KEMENTERIAN PENDIDIKAN</w:t>
      </w:r>
      <w:r>
        <w:rPr>
          <w:sz w:val="32"/>
          <w:lang w:val="en-US"/>
        </w:rPr>
        <w:t xml:space="preserve">, </w:t>
      </w:r>
      <w:r>
        <w:rPr>
          <w:sz w:val="32"/>
        </w:rPr>
        <w:t>KEBUDAYAAN</w:t>
      </w:r>
      <w:r>
        <w:rPr>
          <w:sz w:val="32"/>
          <w:lang w:val="en-US"/>
        </w:rPr>
        <w:t xml:space="preserve">, </w:t>
      </w:r>
    </w:p>
    <w:p>
      <w:pPr>
        <w:pStyle w:val="style0"/>
        <w:ind w:left="1701" w:right="348"/>
        <w:jc w:val="center"/>
        <w:rPr>
          <w:sz w:val="32"/>
          <w:lang w:val="en-US"/>
        </w:rPr>
      </w:pPr>
      <w:r>
        <w:rPr>
          <w:sz w:val="32"/>
          <w:lang w:val="en-US"/>
        </w:rPr>
        <w:t>RISET, DAN TEKNOLOGI</w:t>
      </w:r>
    </w:p>
    <w:p>
      <w:pPr>
        <w:pStyle w:val="style0"/>
        <w:ind w:left="127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Direktorat JENDERAL KEBUDAYAAN</w:t>
      </w:r>
    </w:p>
    <w:p>
      <w:pPr>
        <w:pStyle w:val="style0"/>
        <w:tabs>
          <w:tab w:val="left" w:leader="none" w:pos="1980"/>
        </w:tabs>
        <w:ind w:left="1440"/>
        <w:jc w:val="center"/>
        <w:rPr>
          <w:lang w:val="en-US"/>
        </w:rPr>
      </w:pPr>
      <w:r>
        <w:t xml:space="preserve">Jalan Jenderal Sudirman, </w:t>
      </w:r>
      <w:r>
        <w:t>Senayan</w:t>
      </w:r>
      <w:r>
        <w:t xml:space="preserve">, </w:t>
      </w:r>
      <w:r>
        <w:t>Jakarta</w:t>
      </w:r>
      <w:r>
        <w:rPr>
          <w:lang w:val="en-US"/>
        </w:rPr>
        <w:t xml:space="preserve"> </w:t>
      </w:r>
      <w:r>
        <w:t>10270</w:t>
      </w:r>
    </w:p>
    <w:p>
      <w:pPr>
        <w:pStyle w:val="style0"/>
        <w:ind w:left="1276"/>
        <w:jc w:val="center"/>
        <w:rPr/>
      </w:pPr>
      <w:r>
        <w:t>Telepon</w:t>
      </w:r>
      <w:r>
        <w:rPr>
          <w:lang w:val="en-ID"/>
        </w:rPr>
        <w:t xml:space="preserve"> (</w:t>
      </w:r>
      <w:r>
        <w:t>021</w:t>
      </w:r>
      <w:r>
        <w:rPr>
          <w:lang w:val="en-ID"/>
        </w:rPr>
        <w:t>)</w:t>
      </w:r>
      <w:r>
        <w:t xml:space="preserve"> 57255</w:t>
      </w:r>
      <w:r>
        <w:rPr>
          <w:lang w:val="en-US"/>
        </w:rPr>
        <w:t>42</w:t>
      </w:r>
      <w:r>
        <w:rPr>
          <w:lang w:val="en-US"/>
        </w:rPr>
        <w:t xml:space="preserve">; </w:t>
      </w:r>
      <w:r>
        <w:rPr>
          <w:lang w:val="en-US"/>
        </w:rPr>
        <w:t>Faksimile</w:t>
      </w:r>
      <w:r>
        <w:rPr>
          <w:lang w:val="en-US"/>
        </w:rPr>
        <w:t xml:space="preserve"> (021) 5725542</w:t>
      </w:r>
    </w:p>
    <w:p>
      <w:pPr>
        <w:pStyle w:val="style0"/>
        <w:ind w:left="1276"/>
        <w:jc w:val="center"/>
        <w:rPr>
          <w:rStyle w:val="style85"/>
          <w:color w:val="auto"/>
          <w:u w:val="none"/>
        </w:rPr>
      </w:pPr>
      <w:r>
        <w:t xml:space="preserve">Laman </w:t>
      </w:r>
      <w:r>
        <w:rPr>
          <w:lang w:val="en-ID"/>
        </w:rPr>
        <w:t>https://</w:t>
      </w:r>
      <w:r>
        <w:rPr/>
        <w:fldChar w:fldCharType="begin"/>
      </w:r>
      <w:r>
        <w:instrText xml:space="preserve"> HYPERLINK "mailto:kebudayaan.kemdikbud.go.id" </w:instrText>
      </w:r>
      <w:r>
        <w:rPr/>
        <w:fldChar w:fldCharType="separate"/>
      </w:r>
      <w:r>
        <w:rPr>
          <w:rStyle w:val="style85"/>
          <w:color w:val="auto"/>
          <w:u w:val="none"/>
        </w:rPr>
        <w:t>kebudayaan.kemdikbud.go.id</w:t>
      </w:r>
      <w:r>
        <w:rPr/>
        <w:fldChar w:fldCharType="end"/>
      </w:r>
    </w:p>
    <w:p>
      <w:pPr>
        <w:pStyle w:val="style0"/>
        <w:ind w:left="1276"/>
        <w:jc w:val="center"/>
        <w:rPr>
          <w:rStyle w:val="style85"/>
          <w:color w:val="auto"/>
          <w:u w:val="none"/>
          <w:lang w:val="en-US"/>
        </w:rPr>
      </w:pPr>
      <w:r>
        <w:rPr>
          <w:rStyle w:val="style85"/>
          <w:color w:val="auto"/>
          <w:u w:val="none"/>
          <w:lang w:val="en-US"/>
        </w:rPr>
        <w:t>Pos</w:t>
      </w:r>
      <w:r>
        <w:rPr>
          <w:rStyle w:val="style85"/>
          <w:color w:val="auto"/>
          <w:u w:val="none"/>
          <w:lang w:val="en-US"/>
        </w:rPr>
        <w:t>-el ditjenkebudayaan@kemdikbud.go.id</w:t>
      </w:r>
    </w:p>
    <w:p>
      <w:pPr>
        <w:pStyle w:val="style0"/>
        <w:tabs>
          <w:tab w:val="left" w:leader="none" w:pos="8444"/>
        </w:tabs>
        <w:ind w:left="1276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6429375" cy="0"/>
                <wp:effectExtent l="0" t="19050" r="28575" b="19050"/>
                <wp:wrapNone/>
                <wp:docPr id="1027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6429375" cy="0"/>
                        </a:xfrm>
                        <a:prstGeom prst="line"/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0.0pt,4.45pt" to="506.25pt,4.45pt" style="position:absolute;z-index:2;mso-position-horizontal:center;mso-position-horizontal-relative:margin;mso-position-vertical-relative:text;mso-width-percent:0;mso-height-percent:0;mso-width-relative:page;mso-height-relative:page;mso-wrap-distance-left:0.0pt;mso-wrap-distance-right:0.0pt;visibility:visible;flip:y;">
                <v:stroke weight="2.25pt"/>
                <v:fill/>
              </v:line>
            </w:pict>
          </mc:Fallback>
        </mc:AlternateContent>
      </w:r>
      <w:r>
        <w:rPr>
          <w:lang w:val="en-US"/>
        </w:rPr>
        <w:tab/>
      </w:r>
    </w:p>
    <w:p>
      <w:pPr>
        <w:pStyle w:val="style0"/>
        <w:ind w:left="426" w:right="348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 Rilis</w:t>
      </w:r>
    </w:p>
    <w:p>
      <w:pPr>
        <w:pStyle w:val="style0"/>
        <w:ind w:left="426" w:right="348"/>
        <w:jc w:val="center"/>
        <w:rPr>
          <w:rFonts w:ascii="Arial Narrow" w:hAnsi="Arial Narrow"/>
          <w:b/>
          <w:bCs/>
          <w:lang w:val="en-GB"/>
        </w:rPr>
      </w:pPr>
      <w:r>
        <w:rPr>
          <w:rFonts w:ascii="Arial Narrow" w:hAnsi="Arial Narrow"/>
          <w:b/>
          <w:bCs/>
          <w:lang w:val="en-GB"/>
        </w:rPr>
        <w:t>UPAYA PEMAJUAN KEBUDAYAAN DENGAN FBK</w:t>
      </w:r>
    </w:p>
    <w:p>
      <w:pPr>
        <w:pStyle w:val="style0"/>
        <w:ind w:left="426" w:right="348"/>
        <w:jc w:val="both"/>
        <w:rPr>
          <w:rFonts w:ascii="Arial Narrow" w:hAnsi="Arial Narrow"/>
          <w:b/>
          <w:bCs/>
          <w:lang w:val="en-GB"/>
        </w:rPr>
      </w:pPr>
    </w:p>
    <w:p>
      <w:pPr>
        <w:pStyle w:val="style0"/>
        <w:ind w:left="426" w:right="348"/>
        <w:jc w:val="both"/>
        <w:rPr>
          <w:rFonts w:ascii="Arial Narrow" w:hAnsi="Arial Narrow"/>
          <w:bCs/>
          <w:lang w:val="en-ID"/>
        </w:rPr>
      </w:pPr>
      <w:r>
        <w:rPr>
          <w:rFonts w:ascii="Arial Narrow" w:hAnsi="Arial Narrow"/>
          <w:bCs/>
          <w:lang w:val="en-GB"/>
        </w:rPr>
        <w:t>Sebanyak</w:t>
      </w:r>
      <w:r>
        <w:rPr>
          <w:rFonts w:ascii="Arial Narrow" w:hAnsi="Arial Narrow"/>
          <w:bCs/>
          <w:lang w:val="en-GB"/>
        </w:rPr>
        <w:t xml:space="preserve"> 128 Proposal </w:t>
      </w:r>
      <w:r>
        <w:rPr>
          <w:rFonts w:ascii="Arial Narrow" w:hAnsi="Arial Narrow"/>
          <w:bCs/>
          <w:lang w:val="en-GB"/>
        </w:rPr>
        <w:t>Kegiatan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Fasilitasi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Bidang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Kebudayaan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dinyatakan</w:t>
      </w:r>
      <w:r>
        <w:rPr>
          <w:rFonts w:ascii="Arial Narrow" w:hAnsi="Arial Narrow"/>
          <w:bCs/>
          <w:lang w:val="en-GB"/>
        </w:rPr>
        <w:t xml:space="preserve"> lulus </w:t>
      </w:r>
      <w:r>
        <w:rPr>
          <w:rFonts w:ascii="Arial Narrow" w:hAnsi="Arial Narrow"/>
          <w:bCs/>
          <w:lang w:val="en-GB"/>
        </w:rPr>
        <w:t>dari</w:t>
      </w:r>
      <w:r>
        <w:rPr>
          <w:rFonts w:ascii="Arial Narrow" w:hAnsi="Arial Narrow"/>
          <w:bCs/>
          <w:lang w:val="en-GB"/>
        </w:rPr>
        <w:t xml:space="preserve"> 6.600 proposal yang </w:t>
      </w:r>
      <w:r>
        <w:rPr>
          <w:rFonts w:ascii="Arial Narrow" w:hAnsi="Arial Narrow"/>
          <w:bCs/>
          <w:lang w:val="en-GB"/>
        </w:rPr>
        <w:t>diterima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oleh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Direktorat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Jenderal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Kebudayaan</w:t>
      </w:r>
      <w:r>
        <w:rPr>
          <w:rFonts w:ascii="Arial Narrow" w:hAnsi="Arial Narrow"/>
          <w:bCs/>
          <w:lang w:val="en-GB"/>
        </w:rPr>
        <w:t xml:space="preserve">, Kementerian Pendidikan </w:t>
      </w:r>
      <w:r>
        <w:rPr>
          <w:rFonts w:ascii="Arial Narrow" w:hAnsi="Arial Narrow"/>
          <w:bCs/>
          <w:lang w:val="en-GB"/>
        </w:rPr>
        <w:t>dan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Kebudayaan</w:t>
      </w:r>
      <w:r>
        <w:rPr>
          <w:rFonts w:ascii="Arial Narrow" w:hAnsi="Arial Narrow"/>
          <w:bCs/>
          <w:lang w:val="en-GB"/>
        </w:rPr>
        <w:t xml:space="preserve">. 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ID"/>
        </w:rPr>
        <w:t>Tema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Fasilitasi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Bidang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Kebudayaan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Tahun</w:t>
      </w:r>
      <w:r>
        <w:rPr>
          <w:rFonts w:ascii="Arial Narrow" w:hAnsi="Arial Narrow"/>
          <w:bCs/>
          <w:lang w:val="en-ID"/>
        </w:rPr>
        <w:t xml:space="preserve"> 2021 </w:t>
      </w:r>
      <w:r>
        <w:rPr>
          <w:rFonts w:ascii="Arial Narrow" w:hAnsi="Arial Narrow"/>
          <w:bCs/>
          <w:lang w:val="en-ID"/>
        </w:rPr>
        <w:t>adalah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Ketahanan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Budaya</w:t>
      </w:r>
      <w:r>
        <w:rPr>
          <w:rFonts w:ascii="Arial Narrow" w:hAnsi="Arial Narrow"/>
          <w:bCs/>
          <w:lang w:val="en-ID"/>
        </w:rPr>
        <w:t xml:space="preserve">.  </w:t>
      </w:r>
      <w:r>
        <w:rPr>
          <w:rFonts w:ascii="Arial Narrow" w:hAnsi="Arial Narrow"/>
          <w:bCs/>
          <w:lang w:val="en-ID"/>
        </w:rPr>
        <w:t>dengan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 xml:space="preserve">3 </w:t>
      </w:r>
      <w:r>
        <w:rPr>
          <w:rFonts w:ascii="Arial Narrow" w:hAnsi="Arial Narrow"/>
          <w:bCs/>
          <w:lang w:val="en-ID"/>
        </w:rPr>
        <w:t>jenis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fasilitasi</w:t>
      </w:r>
      <w:r>
        <w:rPr>
          <w:rFonts w:ascii="Arial Narrow" w:hAnsi="Arial Narrow"/>
          <w:bCs/>
          <w:lang w:val="en-ID"/>
        </w:rPr>
        <w:t xml:space="preserve"> yang </w:t>
      </w:r>
      <w:r>
        <w:rPr>
          <w:rFonts w:ascii="Arial Narrow" w:hAnsi="Arial Narrow"/>
          <w:bCs/>
          <w:lang w:val="en-ID"/>
        </w:rPr>
        <w:t>akan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diberikan</w:t>
      </w:r>
      <w:r>
        <w:rPr>
          <w:rFonts w:ascii="Arial Narrow" w:hAnsi="Arial Narrow"/>
          <w:bCs/>
          <w:lang w:val="en-ID"/>
        </w:rPr>
        <w:t xml:space="preserve">, </w:t>
      </w:r>
      <w:r>
        <w:rPr>
          <w:rFonts w:ascii="Arial Narrow" w:hAnsi="Arial Narrow"/>
          <w:bCs/>
          <w:lang w:val="en-ID"/>
        </w:rPr>
        <w:t>yaitu</w:t>
      </w:r>
      <w:r>
        <w:rPr>
          <w:rFonts w:ascii="Arial Narrow" w:hAnsi="Arial Narrow"/>
          <w:bCs/>
          <w:lang w:val="en-ID"/>
        </w:rPr>
        <w:t>: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Dokumentasi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Karya</w:t>
      </w:r>
      <w:r>
        <w:rPr>
          <w:rFonts w:ascii="Arial Narrow" w:hAnsi="Arial Narrow"/>
          <w:bCs/>
          <w:lang w:val="en-ID"/>
        </w:rPr>
        <w:t>/</w:t>
      </w:r>
      <w:r>
        <w:rPr>
          <w:rFonts w:ascii="Arial Narrow" w:hAnsi="Arial Narrow"/>
          <w:bCs/>
          <w:lang w:val="en-ID"/>
        </w:rPr>
        <w:t>Pengetahuan</w:t>
      </w:r>
      <w:r>
        <w:rPr>
          <w:rFonts w:ascii="Arial Narrow" w:hAnsi="Arial Narrow"/>
          <w:bCs/>
          <w:lang w:val="en-ID"/>
        </w:rPr>
        <w:t xml:space="preserve"> Maestro;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Penciptaan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Karya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Kreatif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Inovatif</w:t>
      </w:r>
      <w:r>
        <w:rPr>
          <w:rFonts w:ascii="Arial Narrow" w:hAnsi="Arial Narrow"/>
          <w:bCs/>
          <w:lang w:val="en-ID"/>
        </w:rPr>
        <w:t xml:space="preserve">; </w:t>
      </w:r>
      <w:r>
        <w:rPr>
          <w:rFonts w:ascii="Arial Narrow" w:hAnsi="Arial Narrow"/>
          <w:bCs/>
          <w:lang w:val="en-ID"/>
        </w:rPr>
        <w:t>dan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Pendayagunaan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Ruang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Publik</w:t>
      </w:r>
      <w:r>
        <w:rPr>
          <w:rFonts w:ascii="Arial Narrow" w:hAnsi="Arial Narrow"/>
          <w:bCs/>
          <w:lang w:val="en-ID"/>
        </w:rPr>
        <w:t>.</w:t>
      </w:r>
    </w:p>
    <w:p>
      <w:pPr>
        <w:pStyle w:val="style0"/>
        <w:ind w:left="426" w:right="348"/>
        <w:jc w:val="both"/>
        <w:rPr>
          <w:rFonts w:ascii="Arial Narrow" w:hAnsi="Arial Narrow"/>
          <w:bCs/>
          <w:lang w:val="en-ID"/>
        </w:rPr>
      </w:pPr>
    </w:p>
    <w:p>
      <w:pPr>
        <w:pStyle w:val="style0"/>
        <w:ind w:left="426" w:right="348"/>
        <w:jc w:val="both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Cs/>
          <w:lang w:val="en-GB"/>
        </w:rPr>
        <w:t>Tahun</w:t>
      </w:r>
      <w:r>
        <w:rPr>
          <w:rFonts w:ascii="Arial Narrow" w:hAnsi="Arial Narrow"/>
          <w:bCs/>
          <w:lang w:val="en-GB"/>
        </w:rPr>
        <w:t xml:space="preserve"> 2021 </w:t>
      </w:r>
      <w:r>
        <w:rPr>
          <w:rFonts w:ascii="Arial Narrow" w:hAnsi="Arial Narrow"/>
          <w:bCs/>
          <w:lang w:val="en-GB"/>
        </w:rPr>
        <w:t>ini</w:t>
      </w:r>
      <w:r>
        <w:rPr>
          <w:rFonts w:ascii="Arial Narrow" w:hAnsi="Arial Narrow"/>
          <w:bCs/>
          <w:lang w:val="en-GB"/>
        </w:rPr>
        <w:t xml:space="preserve">, </w:t>
      </w:r>
      <w:r>
        <w:rPr>
          <w:rFonts w:ascii="Arial Narrow" w:hAnsi="Arial Narrow"/>
          <w:bCs/>
          <w:lang w:val="en-ID"/>
        </w:rPr>
        <w:t xml:space="preserve">Daerah 3T, </w:t>
      </w:r>
      <w:r>
        <w:rPr>
          <w:rFonts w:ascii="Arial Narrow" w:hAnsi="Arial Narrow"/>
          <w:bCs/>
          <w:lang w:val="en-ID"/>
        </w:rPr>
        <w:t>kaum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perempuan</w:t>
      </w:r>
      <w:r>
        <w:rPr>
          <w:rFonts w:ascii="Arial Narrow" w:hAnsi="Arial Narrow"/>
          <w:bCs/>
          <w:lang w:val="en-ID"/>
        </w:rPr>
        <w:t xml:space="preserve">, </w:t>
      </w:r>
      <w:r>
        <w:rPr>
          <w:rFonts w:ascii="Arial Narrow" w:hAnsi="Arial Narrow"/>
          <w:bCs/>
          <w:lang w:val="en-ID"/>
        </w:rPr>
        <w:t>Warisan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Budaya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Takbenda</w:t>
      </w:r>
      <w:r>
        <w:rPr>
          <w:rFonts w:ascii="Arial Narrow" w:hAnsi="Arial Narrow"/>
          <w:bCs/>
          <w:lang w:val="en-ID"/>
        </w:rPr>
        <w:t xml:space="preserve"> yang </w:t>
      </w:r>
      <w:r>
        <w:rPr>
          <w:rFonts w:ascii="Arial Narrow" w:hAnsi="Arial Narrow"/>
          <w:bCs/>
          <w:lang w:val="en-ID"/>
        </w:rPr>
        <w:t>ditetapkan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nasional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dan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penyandang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disabilitas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serta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provinsi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dengan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nilai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Indeks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Pemajuan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Kebudayaan</w:t>
      </w:r>
      <w:r>
        <w:rPr>
          <w:rFonts w:ascii="Arial Narrow" w:hAnsi="Arial Narrow"/>
          <w:bCs/>
          <w:lang w:val="en-ID"/>
        </w:rPr>
        <w:t xml:space="preserve"> (IPK) yang </w:t>
      </w:r>
      <w:r>
        <w:rPr>
          <w:rFonts w:ascii="Arial Narrow" w:hAnsi="Arial Narrow"/>
          <w:bCs/>
          <w:lang w:val="en-ID"/>
        </w:rPr>
        <w:t>mesih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dibawah</w:t>
      </w:r>
      <w:r>
        <w:rPr>
          <w:rFonts w:ascii="Arial Narrow" w:hAnsi="Arial Narrow"/>
          <w:bCs/>
          <w:lang w:val="en-ID"/>
        </w:rPr>
        <w:t xml:space="preserve"> rata-rata </w:t>
      </w:r>
      <w:r>
        <w:rPr>
          <w:rFonts w:ascii="Arial Narrow" w:hAnsi="Arial Narrow"/>
          <w:bCs/>
          <w:lang w:val="en-ID"/>
        </w:rPr>
        <w:t>menjadi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 xml:space="preserve">lima </w:t>
      </w:r>
      <w:r>
        <w:rPr>
          <w:rFonts w:ascii="Arial Narrow" w:hAnsi="Arial Narrow"/>
          <w:bCs/>
          <w:lang w:val="en-ID"/>
        </w:rPr>
        <w:t>unsur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afirmasi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dalam</w:t>
      </w:r>
      <w:r>
        <w:rPr>
          <w:rFonts w:ascii="Arial Narrow" w:hAnsi="Arial Narrow"/>
          <w:bCs/>
          <w:lang w:val="en-ID"/>
        </w:rPr>
        <w:t xml:space="preserve"> program </w:t>
      </w:r>
      <w:r>
        <w:rPr>
          <w:rFonts w:ascii="Arial Narrow" w:hAnsi="Arial Narrow"/>
          <w:bCs/>
          <w:lang w:val="en-ID"/>
        </w:rPr>
        <w:t>Fasilitasi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Bidang</w:t>
      </w:r>
      <w:r>
        <w:rPr>
          <w:rFonts w:ascii="Arial Narrow" w:hAnsi="Arial Narrow"/>
          <w:bCs/>
          <w:lang w:val="en-ID"/>
        </w:rPr>
        <w:t xml:space="preserve"> </w:t>
      </w:r>
      <w:r>
        <w:rPr>
          <w:rFonts w:ascii="Arial Narrow" w:hAnsi="Arial Narrow"/>
          <w:bCs/>
          <w:lang w:val="en-ID"/>
        </w:rPr>
        <w:t>Kebudayaan</w:t>
      </w:r>
      <w:r>
        <w:rPr>
          <w:rFonts w:ascii="Arial Narrow" w:hAnsi="Arial Narrow"/>
          <w:bCs/>
          <w:lang w:val="en-ID"/>
        </w:rPr>
        <w:t xml:space="preserve"> (FBK)</w:t>
      </w:r>
      <w:r>
        <w:rPr>
          <w:rFonts w:ascii="Arial Narrow" w:hAnsi="Arial Narrow"/>
          <w:bCs/>
          <w:lang w:val="en-ID"/>
        </w:rPr>
        <w:t>.</w:t>
      </w:r>
    </w:p>
    <w:p>
      <w:pPr>
        <w:pStyle w:val="style0"/>
        <w:ind w:left="426" w:right="348"/>
        <w:jc w:val="both"/>
        <w:rPr>
          <w:rFonts w:ascii="Arial Narrow" w:hAnsi="Arial Narrow"/>
          <w:bCs/>
          <w:lang w:val="en-GB"/>
        </w:rPr>
      </w:pPr>
    </w:p>
    <w:p>
      <w:pPr>
        <w:pStyle w:val="style0"/>
        <w:ind w:left="426" w:right="348"/>
        <w:jc w:val="both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Cs/>
          <w:lang w:val="en-GB"/>
        </w:rPr>
        <w:t>“</w:t>
      </w:r>
      <w:r>
        <w:rPr>
          <w:rFonts w:ascii="Arial Narrow" w:hAnsi="Arial Narrow"/>
          <w:bCs/>
          <w:lang w:val="en-GB"/>
        </w:rPr>
        <w:t>Penyandang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Disabilitas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kaum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perempuan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menjadi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prioritas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penerima</w:t>
      </w:r>
      <w:r>
        <w:rPr>
          <w:rFonts w:ascii="Arial Narrow" w:hAnsi="Arial Narrow"/>
          <w:bCs/>
          <w:lang w:val="en-GB"/>
        </w:rPr>
        <w:t xml:space="preserve"> FBK </w:t>
      </w:r>
      <w:r>
        <w:rPr>
          <w:rFonts w:ascii="Arial Narrow" w:hAnsi="Arial Narrow"/>
          <w:bCs/>
          <w:lang w:val="en-GB"/>
        </w:rPr>
        <w:t>tahun</w:t>
      </w:r>
      <w:r>
        <w:rPr>
          <w:rFonts w:ascii="Arial Narrow" w:hAnsi="Arial Narrow"/>
          <w:bCs/>
          <w:lang w:val="en-GB"/>
        </w:rPr>
        <w:t xml:space="preserve"> 2021, </w:t>
      </w:r>
      <w:r>
        <w:rPr>
          <w:rFonts w:ascii="Arial Narrow" w:hAnsi="Arial Narrow"/>
          <w:bCs/>
          <w:lang w:val="en-GB"/>
        </w:rPr>
        <w:t>selain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itu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pengusul</w:t>
      </w:r>
      <w:r>
        <w:rPr>
          <w:rFonts w:ascii="Arial Narrow" w:hAnsi="Arial Narrow"/>
          <w:bCs/>
          <w:lang w:val="en-GB"/>
        </w:rPr>
        <w:t xml:space="preserve"> FBK yang </w:t>
      </w:r>
      <w:r>
        <w:rPr>
          <w:rFonts w:ascii="Arial Narrow" w:hAnsi="Arial Narrow"/>
          <w:bCs/>
          <w:lang w:val="en-GB"/>
        </w:rPr>
        <w:t>berasal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dari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daerah</w:t>
      </w:r>
      <w:r>
        <w:rPr>
          <w:rFonts w:ascii="Arial Narrow" w:hAnsi="Arial Narrow"/>
          <w:bCs/>
          <w:lang w:val="en-GB"/>
        </w:rPr>
        <w:t xml:space="preserve"> 3 T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Provinsi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dengan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nilai</w:t>
      </w:r>
      <w:r>
        <w:rPr>
          <w:rFonts w:ascii="Arial Narrow" w:hAnsi="Arial Narrow"/>
          <w:bCs/>
          <w:lang w:val="en-GB"/>
        </w:rPr>
        <w:t xml:space="preserve"> IPK yang </w:t>
      </w:r>
      <w:r>
        <w:rPr>
          <w:rFonts w:ascii="Arial Narrow" w:hAnsi="Arial Narrow"/>
          <w:bCs/>
          <w:lang w:val="en-GB"/>
        </w:rPr>
        <w:t>masih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dibawah</w:t>
      </w:r>
      <w:r>
        <w:rPr>
          <w:rFonts w:ascii="Arial Narrow" w:hAnsi="Arial Narrow"/>
          <w:bCs/>
          <w:lang w:val="en-GB"/>
        </w:rPr>
        <w:t xml:space="preserve"> rata-rata </w:t>
      </w:r>
      <w:r>
        <w:rPr>
          <w:rFonts w:ascii="Arial Narrow" w:hAnsi="Arial Narrow"/>
          <w:bCs/>
          <w:lang w:val="en-GB"/>
        </w:rPr>
        <w:t>diberikan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kekhususan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tersendiri</w:t>
      </w:r>
      <w:r>
        <w:rPr>
          <w:rFonts w:ascii="Arial Narrow" w:hAnsi="Arial Narrow"/>
          <w:bCs/>
          <w:lang w:val="en-GB"/>
        </w:rPr>
        <w:t xml:space="preserve">,” </w:t>
      </w:r>
      <w:r>
        <w:rPr>
          <w:rFonts w:ascii="Arial Narrow" w:hAnsi="Arial Narrow"/>
          <w:bCs/>
          <w:lang w:val="en-GB"/>
        </w:rPr>
        <w:t>jelas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Direktur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Jenderal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Kebudayaan</w:t>
      </w:r>
      <w:r>
        <w:rPr>
          <w:rFonts w:ascii="Arial Narrow" w:hAnsi="Arial Narrow"/>
          <w:bCs/>
          <w:lang w:val="en-GB"/>
        </w:rPr>
        <w:t xml:space="preserve"> Hilmar Farid.</w:t>
      </w:r>
    </w:p>
    <w:p>
      <w:pPr>
        <w:pStyle w:val="style0"/>
        <w:ind w:left="426" w:right="348"/>
        <w:jc w:val="both"/>
        <w:rPr>
          <w:rFonts w:ascii="Arial Narrow" w:hAnsi="Arial Narrow"/>
          <w:bCs/>
          <w:lang w:val="en-GB"/>
        </w:rPr>
      </w:pPr>
    </w:p>
    <w:p>
      <w:pPr>
        <w:pStyle w:val="style0"/>
        <w:ind w:left="426" w:right="348"/>
        <w:jc w:val="both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Cs/>
          <w:lang w:val="en-GB"/>
        </w:rPr>
        <w:t xml:space="preserve">Hilmar juga </w:t>
      </w:r>
      <w:r>
        <w:rPr>
          <w:rFonts w:ascii="Arial Narrow" w:hAnsi="Arial Narrow"/>
          <w:bCs/>
          <w:lang w:val="en-GB"/>
        </w:rPr>
        <w:t>menjelaskan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bahwa</w:t>
      </w:r>
      <w:r>
        <w:rPr>
          <w:rFonts w:ascii="Arial Narrow" w:hAnsi="Arial Narrow"/>
          <w:bCs/>
          <w:lang w:val="en-GB"/>
        </w:rPr>
        <w:t xml:space="preserve"> FBK </w:t>
      </w:r>
      <w:r>
        <w:rPr>
          <w:rFonts w:ascii="Arial Narrow" w:hAnsi="Arial Narrow"/>
          <w:bCs/>
          <w:lang w:val="en-GB"/>
        </w:rPr>
        <w:t>merupakan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cikal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bakal</w:t>
      </w:r>
      <w:r>
        <w:rPr>
          <w:rFonts w:ascii="Arial Narrow" w:hAnsi="Arial Narrow"/>
          <w:bCs/>
          <w:lang w:val="en-GB"/>
        </w:rPr>
        <w:t xml:space="preserve"> Dana Abadi </w:t>
      </w:r>
      <w:r>
        <w:rPr>
          <w:rFonts w:ascii="Arial Narrow" w:hAnsi="Arial Narrow"/>
          <w:bCs/>
          <w:lang w:val="en-GB"/>
        </w:rPr>
        <w:t>Kebudayaan</w:t>
      </w:r>
      <w:r>
        <w:rPr>
          <w:rFonts w:ascii="Arial Narrow" w:hAnsi="Arial Narrow"/>
          <w:bCs/>
          <w:lang w:val="en-GB"/>
        </w:rPr>
        <w:t xml:space="preserve"> yang </w:t>
      </w:r>
      <w:r>
        <w:rPr>
          <w:rFonts w:ascii="Arial Narrow" w:hAnsi="Arial Narrow"/>
          <w:bCs/>
          <w:lang w:val="en-GB"/>
        </w:rPr>
        <w:t>digagas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pada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Kongres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Kebudayaan</w:t>
      </w:r>
      <w:r>
        <w:rPr>
          <w:rFonts w:ascii="Arial Narrow" w:hAnsi="Arial Narrow"/>
          <w:bCs/>
          <w:lang w:val="en-GB"/>
        </w:rPr>
        <w:t xml:space="preserve"> Indonesia 2018. </w:t>
      </w:r>
      <w:r>
        <w:rPr>
          <w:rFonts w:ascii="Arial Narrow" w:hAnsi="Arial Narrow"/>
          <w:bCs/>
          <w:lang w:val="en-GB"/>
        </w:rPr>
        <w:t>Dirinya</w:t>
      </w:r>
      <w:r>
        <w:rPr>
          <w:rFonts w:ascii="Arial Narrow" w:hAnsi="Arial Narrow"/>
          <w:bCs/>
          <w:lang w:val="en-GB"/>
        </w:rPr>
        <w:t xml:space="preserve"> pun </w:t>
      </w:r>
      <w:r>
        <w:rPr>
          <w:rFonts w:ascii="Arial Narrow" w:hAnsi="Arial Narrow"/>
          <w:bCs/>
          <w:lang w:val="en-GB"/>
        </w:rPr>
        <w:t>berharap</w:t>
      </w:r>
      <w:r>
        <w:rPr>
          <w:rFonts w:ascii="Arial Narrow" w:hAnsi="Arial Narrow"/>
          <w:bCs/>
          <w:lang w:val="en-GB"/>
        </w:rPr>
        <w:t xml:space="preserve"> dana </w:t>
      </w:r>
      <w:r>
        <w:rPr>
          <w:rFonts w:ascii="Arial Narrow" w:hAnsi="Arial Narrow"/>
          <w:bCs/>
          <w:lang w:val="en-GB"/>
        </w:rPr>
        <w:t>tersebut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dapat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mendorong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dalam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upaya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pemajuan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kebudayaan</w:t>
      </w:r>
      <w:r>
        <w:rPr>
          <w:rFonts w:ascii="Arial Narrow" w:hAnsi="Arial Narrow"/>
          <w:bCs/>
          <w:lang w:val="en-GB"/>
        </w:rPr>
        <w:t xml:space="preserve"> di Indonesia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namun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karena</w:t>
      </w:r>
      <w:r>
        <w:rPr>
          <w:rFonts w:ascii="Arial Narrow" w:hAnsi="Arial Narrow"/>
          <w:bCs/>
          <w:lang w:val="en-GB"/>
        </w:rPr>
        <w:t xml:space="preserve"> dana </w:t>
      </w:r>
      <w:r>
        <w:rPr>
          <w:rFonts w:ascii="Arial Narrow" w:hAnsi="Arial Narrow"/>
          <w:bCs/>
          <w:lang w:val="en-GB"/>
        </w:rPr>
        <w:t>t</w:t>
      </w:r>
      <w:r>
        <w:rPr>
          <w:rFonts w:ascii="Arial Narrow" w:hAnsi="Arial Narrow"/>
          <w:bCs/>
          <w:lang w:val="en-GB"/>
        </w:rPr>
        <w:t>ersebu</w:t>
      </w:r>
      <w:bookmarkStart w:id="0" w:name="_GoBack"/>
      <w:bookmarkEnd w:id="0"/>
      <w:r>
        <w:rPr>
          <w:rFonts w:ascii="Arial Narrow" w:hAnsi="Arial Narrow"/>
          <w:bCs/>
          <w:lang w:val="en-GB"/>
        </w:rPr>
        <w:t>t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menggunakan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anggaran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negara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sehingga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masyarakat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diharapkan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ikut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serta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berperan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aktif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dalam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melakukan</w:t>
      </w:r>
      <w:r>
        <w:rPr>
          <w:rFonts w:ascii="Arial Narrow" w:hAnsi="Arial Narrow"/>
          <w:bCs/>
          <w:lang w:val="en-GB"/>
        </w:rPr>
        <w:t xml:space="preserve"> monitoring </w:t>
      </w:r>
      <w:r>
        <w:rPr>
          <w:rFonts w:ascii="Arial Narrow" w:hAnsi="Arial Narrow"/>
          <w:bCs/>
          <w:lang w:val="en-GB"/>
        </w:rPr>
        <w:t>pelaksanaan</w:t>
      </w:r>
      <w:r>
        <w:rPr>
          <w:rFonts w:ascii="Arial Narrow" w:hAnsi="Arial Narrow"/>
          <w:bCs/>
          <w:lang w:val="en-GB"/>
        </w:rPr>
        <w:t xml:space="preserve"> FBK.</w:t>
      </w:r>
      <w:r>
        <w:rPr>
          <w:rFonts w:ascii="Arial Narrow" w:hAnsi="Arial Narrow"/>
          <w:bCs/>
          <w:lang w:val="en-GB"/>
        </w:rPr>
        <w:t xml:space="preserve"> </w:t>
      </w:r>
    </w:p>
    <w:p>
      <w:pPr>
        <w:pStyle w:val="style0"/>
        <w:ind w:left="426" w:right="348"/>
        <w:jc w:val="both"/>
        <w:rPr>
          <w:rFonts w:ascii="Arial Narrow" w:hAnsi="Arial Narrow"/>
          <w:bCs/>
          <w:lang w:val="en-GB"/>
        </w:rPr>
      </w:pPr>
    </w:p>
    <w:p>
      <w:pPr>
        <w:pStyle w:val="style0"/>
        <w:ind w:left="426" w:right="348"/>
        <w:jc w:val="both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Cs/>
          <w:lang w:val="en-GB"/>
        </w:rPr>
        <w:t>“</w:t>
      </w:r>
      <w:r>
        <w:rPr>
          <w:rFonts w:ascii="Arial Narrow" w:hAnsi="Arial Narrow"/>
          <w:bCs/>
          <w:lang w:val="en-GB"/>
        </w:rPr>
        <w:t>Selain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itu</w:t>
      </w:r>
      <w:r>
        <w:rPr>
          <w:rFonts w:ascii="Arial Narrow" w:hAnsi="Arial Narrow"/>
          <w:bCs/>
          <w:lang w:val="en-GB"/>
        </w:rPr>
        <w:t xml:space="preserve">, </w:t>
      </w:r>
      <w:r>
        <w:rPr>
          <w:rFonts w:ascii="Arial Narrow" w:hAnsi="Arial Narrow"/>
          <w:bCs/>
          <w:lang w:val="en-GB"/>
        </w:rPr>
        <w:t xml:space="preserve">kami </w:t>
      </w:r>
      <w:r>
        <w:rPr>
          <w:rFonts w:ascii="Arial Narrow" w:hAnsi="Arial Narrow"/>
          <w:bCs/>
          <w:lang w:val="en-GB"/>
        </w:rPr>
        <w:t>berharap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publik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akan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ikut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melakukan</w:t>
      </w:r>
      <w:r>
        <w:rPr>
          <w:rFonts w:ascii="Arial Narrow" w:hAnsi="Arial Narrow"/>
          <w:bCs/>
          <w:lang w:val="en-GB"/>
        </w:rPr>
        <w:t xml:space="preserve"> monitoring </w:t>
      </w:r>
      <w:r>
        <w:rPr>
          <w:rFonts w:ascii="Arial Narrow" w:hAnsi="Arial Narrow"/>
          <w:bCs/>
          <w:lang w:val="en-GB"/>
        </w:rPr>
        <w:t>pelaksanaan</w:t>
      </w:r>
      <w:r>
        <w:rPr>
          <w:rFonts w:ascii="Arial Narrow" w:hAnsi="Arial Narrow"/>
          <w:bCs/>
          <w:lang w:val="en-GB"/>
        </w:rPr>
        <w:t xml:space="preserve"> FBK </w:t>
      </w:r>
      <w:r>
        <w:rPr>
          <w:rFonts w:ascii="Arial Narrow" w:hAnsi="Arial Narrow"/>
          <w:bCs/>
          <w:lang w:val="en-GB"/>
        </w:rPr>
        <w:t>ini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dilapang</w:t>
      </w:r>
      <w:r>
        <w:rPr>
          <w:rFonts w:ascii="Arial Narrow" w:hAnsi="Arial Narrow"/>
          <w:bCs/>
          <w:lang w:val="en-GB"/>
        </w:rPr>
        <w:t>a</w:t>
      </w:r>
      <w:r>
        <w:rPr>
          <w:rFonts w:ascii="Arial Narrow" w:hAnsi="Arial Narrow"/>
          <w:bCs/>
          <w:lang w:val="en-GB"/>
        </w:rPr>
        <w:t>n</w:t>
      </w:r>
      <w:r>
        <w:rPr>
          <w:rFonts w:ascii="Arial Narrow" w:hAnsi="Arial Narrow"/>
          <w:bCs/>
          <w:lang w:val="en-GB"/>
        </w:rPr>
        <w:t xml:space="preserve">," </w:t>
      </w:r>
      <w:r>
        <w:rPr>
          <w:rFonts w:ascii="Arial Narrow" w:hAnsi="Arial Narrow"/>
          <w:bCs/>
          <w:lang w:val="en-GB"/>
        </w:rPr>
        <w:t>ucapnya</w:t>
      </w:r>
      <w:r>
        <w:rPr>
          <w:rFonts w:ascii="Arial Narrow" w:hAnsi="Arial Narrow"/>
          <w:bCs/>
          <w:lang w:val="en-GB"/>
        </w:rPr>
        <w:t>.</w:t>
      </w:r>
    </w:p>
    <w:p>
      <w:pPr>
        <w:pStyle w:val="style0"/>
        <w:ind w:left="426" w:right="348"/>
        <w:jc w:val="both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Cs/>
          <w:lang w:val="en-GB"/>
        </w:rPr>
        <w:t>Seperti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pada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tahun-</w:t>
      </w:r>
      <w:r>
        <w:rPr>
          <w:rFonts w:ascii="Arial Narrow" w:hAnsi="Arial Narrow"/>
          <w:bCs/>
          <w:lang w:val="en-GB"/>
        </w:rPr>
        <w:t>tahun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sebelum</w:t>
      </w:r>
      <w:r>
        <w:rPr>
          <w:rFonts w:ascii="Arial Narrow" w:hAnsi="Arial Narrow"/>
          <w:bCs/>
          <w:lang w:val="en-GB"/>
        </w:rPr>
        <w:t xml:space="preserve">. Proposal </w:t>
      </w:r>
      <w:r>
        <w:rPr>
          <w:rFonts w:ascii="Arial Narrow" w:hAnsi="Arial Narrow"/>
          <w:bCs/>
          <w:lang w:val="en-GB"/>
        </w:rPr>
        <w:t>usulan</w:t>
      </w:r>
      <w:r>
        <w:rPr>
          <w:rFonts w:ascii="Arial Narrow" w:hAnsi="Arial Narrow"/>
          <w:bCs/>
          <w:lang w:val="en-GB"/>
        </w:rPr>
        <w:t xml:space="preserve"> FBK </w:t>
      </w:r>
      <w:r>
        <w:rPr>
          <w:rFonts w:ascii="Arial Narrow" w:hAnsi="Arial Narrow"/>
          <w:bCs/>
          <w:lang w:val="en-GB"/>
        </w:rPr>
        <w:t>telah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melalui</w:t>
      </w:r>
      <w:r>
        <w:rPr>
          <w:rFonts w:ascii="Arial Narrow" w:hAnsi="Arial Narrow"/>
          <w:bCs/>
          <w:lang w:val="en-GB"/>
        </w:rPr>
        <w:t xml:space="preserve"> proses </w:t>
      </w:r>
      <w:r>
        <w:rPr>
          <w:rFonts w:ascii="Arial Narrow" w:hAnsi="Arial Narrow"/>
          <w:bCs/>
          <w:lang w:val="en-GB"/>
        </w:rPr>
        <w:t>seleksi</w:t>
      </w:r>
      <w:r>
        <w:rPr>
          <w:rFonts w:ascii="Arial Narrow" w:hAnsi="Arial Narrow"/>
          <w:bCs/>
          <w:lang w:val="en-GB"/>
        </w:rPr>
        <w:t xml:space="preserve"> yang </w:t>
      </w:r>
      <w:r>
        <w:rPr>
          <w:rFonts w:ascii="Arial Narrow" w:hAnsi="Arial Narrow"/>
          <w:bCs/>
          <w:lang w:val="en-GB"/>
        </w:rPr>
        <w:t>dilakukan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oleh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Komite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Seleksi</w:t>
      </w:r>
      <w:r>
        <w:rPr>
          <w:rFonts w:ascii="Arial Narrow" w:hAnsi="Arial Narrow"/>
          <w:bCs/>
          <w:lang w:val="en-GB"/>
        </w:rPr>
        <w:t xml:space="preserve"> yang </w:t>
      </w:r>
      <w:r>
        <w:rPr>
          <w:rFonts w:ascii="Arial Narrow" w:hAnsi="Arial Narrow"/>
          <w:bCs/>
          <w:lang w:val="en-GB"/>
        </w:rPr>
        <w:t>terdiri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dari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Budayawan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Seniman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Independen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dari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berbagai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latar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belakang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seni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budaya</w:t>
      </w:r>
      <w:r>
        <w:rPr>
          <w:rFonts w:ascii="Arial Narrow" w:hAnsi="Arial Narrow"/>
          <w:bCs/>
          <w:lang w:val="en-GB"/>
        </w:rPr>
        <w:t>.</w:t>
      </w:r>
      <w:r>
        <w:rPr>
          <w:rFonts w:ascii="Arial Narrow" w:hAnsi="Arial Narrow"/>
          <w:bCs/>
          <w:lang w:val="en-GB"/>
        </w:rPr>
        <w:t xml:space="preserve"> Setelah </w:t>
      </w:r>
      <w:r>
        <w:rPr>
          <w:rFonts w:ascii="Arial Narrow" w:hAnsi="Arial Narrow"/>
          <w:bCs/>
          <w:lang w:val="en-GB"/>
        </w:rPr>
        <w:t>dinyatakan</w:t>
      </w:r>
      <w:r>
        <w:rPr>
          <w:rFonts w:ascii="Arial Narrow" w:hAnsi="Arial Narrow"/>
          <w:bCs/>
          <w:lang w:val="en-GB"/>
        </w:rPr>
        <w:t xml:space="preserve"> lulus, </w:t>
      </w:r>
      <w:r>
        <w:rPr>
          <w:rFonts w:ascii="Arial Narrow" w:hAnsi="Arial Narrow"/>
          <w:bCs/>
          <w:lang w:val="en-GB"/>
        </w:rPr>
        <w:t>pengusul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masih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akan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mengikuti</w:t>
      </w:r>
      <w:r>
        <w:rPr>
          <w:rFonts w:ascii="Arial Narrow" w:hAnsi="Arial Narrow"/>
          <w:bCs/>
          <w:lang w:val="en-GB"/>
        </w:rPr>
        <w:t xml:space="preserve"> proses </w:t>
      </w:r>
      <w:r>
        <w:rPr>
          <w:rFonts w:ascii="Arial Narrow" w:hAnsi="Arial Narrow"/>
          <w:bCs/>
          <w:lang w:val="en-GB"/>
        </w:rPr>
        <w:t>verifikasi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kelengkapan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do</w:t>
      </w:r>
      <w:r>
        <w:rPr>
          <w:rFonts w:ascii="Arial Narrow" w:hAnsi="Arial Narrow"/>
          <w:bCs/>
          <w:lang w:val="en-GB"/>
        </w:rPr>
        <w:t>k</w:t>
      </w:r>
      <w:r>
        <w:rPr>
          <w:rFonts w:ascii="Arial Narrow" w:hAnsi="Arial Narrow"/>
          <w:bCs/>
          <w:lang w:val="en-GB"/>
        </w:rPr>
        <w:t>umen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administrasi</w:t>
      </w:r>
      <w:r>
        <w:rPr>
          <w:rFonts w:ascii="Arial Narrow" w:hAnsi="Arial Narrow"/>
          <w:bCs/>
          <w:lang w:val="en-GB"/>
        </w:rPr>
        <w:t xml:space="preserve">, </w:t>
      </w:r>
      <w:r>
        <w:rPr>
          <w:rFonts w:ascii="Arial Narrow" w:hAnsi="Arial Narrow"/>
          <w:bCs/>
          <w:lang w:val="en-GB"/>
        </w:rPr>
        <w:t>tahap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pendampingan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rencana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 xml:space="preserve">program,  </w:t>
      </w:r>
      <w:r>
        <w:rPr>
          <w:rFonts w:ascii="Arial Narrow" w:hAnsi="Arial Narrow"/>
          <w:bCs/>
          <w:lang w:val="en-GB"/>
        </w:rPr>
        <w:t>verifikasi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lapangan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lokakarya</w:t>
      </w:r>
      <w:r>
        <w:rPr>
          <w:rFonts w:ascii="Arial Narrow" w:hAnsi="Arial Narrow"/>
          <w:bCs/>
          <w:lang w:val="en-GB"/>
        </w:rPr>
        <w:t xml:space="preserve">, </w:t>
      </w:r>
      <w:r>
        <w:rPr>
          <w:rFonts w:ascii="Arial Narrow" w:hAnsi="Arial Narrow"/>
          <w:bCs/>
          <w:lang w:val="en-GB"/>
        </w:rPr>
        <w:t>seb</w:t>
      </w:r>
      <w:r>
        <w:rPr>
          <w:rFonts w:ascii="Arial Narrow" w:hAnsi="Arial Narrow"/>
          <w:bCs/>
          <w:lang w:val="en-GB"/>
        </w:rPr>
        <w:t>el</w:t>
      </w:r>
      <w:r>
        <w:rPr>
          <w:rFonts w:ascii="Arial Narrow" w:hAnsi="Arial Narrow"/>
          <w:bCs/>
          <w:lang w:val="en-GB"/>
        </w:rPr>
        <w:t>um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dilakukan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penandatanganan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kontra</w:t>
      </w:r>
      <w:r>
        <w:rPr>
          <w:rFonts w:ascii="Arial Narrow" w:hAnsi="Arial Narrow"/>
          <w:bCs/>
          <w:lang w:val="en-GB"/>
        </w:rPr>
        <w:t>k</w:t>
      </w:r>
      <w:r>
        <w:rPr>
          <w:rFonts w:ascii="Arial Narrow" w:hAnsi="Arial Narrow"/>
          <w:bCs/>
          <w:lang w:val="en-GB"/>
        </w:rPr>
        <w:t xml:space="preserve">. </w:t>
      </w:r>
      <w:r>
        <w:rPr>
          <w:rFonts w:ascii="Arial Narrow" w:hAnsi="Arial Narrow"/>
          <w:bCs/>
          <w:lang w:val="en-GB"/>
        </w:rPr>
        <w:t xml:space="preserve"> </w:t>
      </w:r>
    </w:p>
    <w:p>
      <w:pPr>
        <w:pStyle w:val="style0"/>
        <w:ind w:right="348"/>
        <w:jc w:val="both"/>
        <w:rPr>
          <w:rFonts w:ascii="Arial Narrow" w:hAnsi="Arial Narrow"/>
          <w:bCs/>
          <w:lang w:val="en-GB"/>
        </w:rPr>
      </w:pPr>
    </w:p>
    <w:p>
      <w:pPr>
        <w:pStyle w:val="style0"/>
        <w:ind w:left="426" w:right="348"/>
        <w:jc w:val="both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Cs/>
          <w:lang w:val="en-GB"/>
        </w:rPr>
        <w:t>Pada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penyelenggaraan</w:t>
      </w:r>
      <w:r>
        <w:rPr>
          <w:rFonts w:ascii="Arial Narrow" w:hAnsi="Arial Narrow"/>
          <w:bCs/>
          <w:lang w:val="en-GB"/>
        </w:rPr>
        <w:t xml:space="preserve"> FBK </w:t>
      </w:r>
      <w:r>
        <w:rPr>
          <w:rFonts w:ascii="Arial Narrow" w:hAnsi="Arial Narrow"/>
          <w:bCs/>
          <w:lang w:val="en-GB"/>
        </w:rPr>
        <w:t>tahun</w:t>
      </w:r>
      <w:r>
        <w:rPr>
          <w:rFonts w:ascii="Arial Narrow" w:hAnsi="Arial Narrow"/>
          <w:bCs/>
          <w:lang w:val="en-GB"/>
        </w:rPr>
        <w:t xml:space="preserve"> 2020 </w:t>
      </w:r>
      <w:r>
        <w:rPr>
          <w:rFonts w:ascii="Arial Narrow" w:hAnsi="Arial Narrow"/>
          <w:bCs/>
          <w:lang w:val="en-GB"/>
        </w:rPr>
        <w:t>telah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menghasilkan</w:t>
      </w:r>
      <w:r>
        <w:rPr>
          <w:rFonts w:ascii="Arial Narrow" w:hAnsi="Arial Narrow"/>
          <w:bCs/>
          <w:lang w:val="en-GB"/>
        </w:rPr>
        <w:t xml:space="preserve"> program-program </w:t>
      </w:r>
      <w:r>
        <w:rPr>
          <w:rFonts w:ascii="Arial Narrow" w:hAnsi="Arial Narrow"/>
          <w:bCs/>
          <w:lang w:val="en-GB"/>
        </w:rPr>
        <w:t>terbaik</w:t>
      </w:r>
      <w:r>
        <w:rPr>
          <w:rFonts w:ascii="Arial Narrow" w:hAnsi="Arial Narrow"/>
          <w:bCs/>
          <w:lang w:val="en-GB"/>
        </w:rPr>
        <w:t xml:space="preserve"> di </w:t>
      </w:r>
      <w:r>
        <w:rPr>
          <w:rFonts w:ascii="Arial Narrow" w:hAnsi="Arial Narrow"/>
          <w:bCs/>
          <w:lang w:val="en-GB"/>
        </w:rPr>
        <w:t>bidang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kebudayaan</w:t>
      </w:r>
      <w:r>
        <w:rPr>
          <w:rFonts w:ascii="Arial Narrow" w:hAnsi="Arial Narrow"/>
          <w:bCs/>
          <w:lang w:val="en-GB"/>
        </w:rPr>
        <w:t xml:space="preserve"> yang </w:t>
      </w:r>
      <w:r>
        <w:rPr>
          <w:rFonts w:ascii="Arial Narrow" w:hAnsi="Arial Narrow"/>
          <w:bCs/>
          <w:lang w:val="en-GB"/>
        </w:rPr>
        <w:t>menarik</w:t>
      </w:r>
      <w:r>
        <w:rPr>
          <w:rFonts w:ascii="Arial Narrow" w:hAnsi="Arial Narrow"/>
          <w:bCs/>
          <w:lang w:val="en-GB"/>
        </w:rPr>
        <w:t xml:space="preserve">, </w:t>
      </w:r>
      <w:r>
        <w:rPr>
          <w:rFonts w:ascii="Arial Narrow" w:hAnsi="Arial Narrow"/>
          <w:bCs/>
          <w:lang w:val="en-GB"/>
        </w:rPr>
        <w:t>potensial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memiliki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komitmen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dalam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upaya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pemajuan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kebudayaan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baik</w:t>
      </w:r>
      <w:r>
        <w:rPr>
          <w:rFonts w:ascii="Arial Narrow" w:hAnsi="Arial Narrow"/>
          <w:bCs/>
          <w:lang w:val="en-GB"/>
        </w:rPr>
        <w:t xml:space="preserve"> di </w:t>
      </w:r>
      <w:r>
        <w:rPr>
          <w:rFonts w:ascii="Arial Narrow" w:hAnsi="Arial Narrow"/>
          <w:bCs/>
          <w:lang w:val="en-GB"/>
        </w:rPr>
        <w:t>daerahnya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masing-masing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maupun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dalam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ruang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lingkup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nasional</w:t>
      </w:r>
      <w:r>
        <w:rPr>
          <w:rFonts w:ascii="Arial Narrow" w:hAnsi="Arial Narrow"/>
          <w:bCs/>
          <w:lang w:val="en-GB"/>
        </w:rPr>
        <w:t xml:space="preserve">.  Program-program </w:t>
      </w:r>
      <w:r>
        <w:rPr>
          <w:rFonts w:ascii="Arial Narrow" w:hAnsi="Arial Narrow"/>
          <w:bCs/>
          <w:lang w:val="en-GB"/>
        </w:rPr>
        <w:t>tersebut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dapat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diakses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melalui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laman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/>
          <w:bCs/>
          <w:lang w:val="en-GB"/>
        </w:rPr>
        <w:t>www.fbk.id</w:t>
      </w:r>
      <w:r>
        <w:rPr>
          <w:rFonts w:ascii="Arial Narrow" w:hAnsi="Arial Narrow"/>
          <w:bCs/>
          <w:lang w:val="en-GB"/>
        </w:rPr>
        <w:t xml:space="preserve"> yang juga </w:t>
      </w:r>
      <w:r>
        <w:rPr>
          <w:rFonts w:ascii="Arial Narrow" w:hAnsi="Arial Narrow"/>
          <w:bCs/>
          <w:lang w:val="en-GB"/>
        </w:rPr>
        <w:t>menampilkan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secara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singkat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profil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penerima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profil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kegiatan</w:t>
      </w:r>
      <w:r>
        <w:rPr>
          <w:rFonts w:ascii="Arial Narrow" w:hAnsi="Arial Narrow"/>
          <w:bCs/>
          <w:lang w:val="en-GB"/>
        </w:rPr>
        <w:t xml:space="preserve"> yang </w:t>
      </w:r>
      <w:r>
        <w:rPr>
          <w:rFonts w:ascii="Arial Narrow" w:hAnsi="Arial Narrow"/>
          <w:bCs/>
          <w:lang w:val="en-GB"/>
        </w:rPr>
        <w:t>dilaksanakan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dengan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bantuan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fasilitasi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bidang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kebudayaan</w:t>
      </w:r>
      <w:r>
        <w:rPr>
          <w:rFonts w:ascii="Arial Narrow" w:hAnsi="Arial Narrow"/>
          <w:bCs/>
          <w:lang w:val="en-GB"/>
        </w:rPr>
        <w:t xml:space="preserve">, </w:t>
      </w:r>
      <w:r>
        <w:rPr>
          <w:rFonts w:ascii="Arial Narrow" w:hAnsi="Arial Narrow"/>
          <w:bCs/>
          <w:lang w:val="en-GB"/>
        </w:rPr>
        <w:t>serta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kontak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penerima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untuk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memperkuat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jejaring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dalam</w:t>
      </w:r>
      <w:r>
        <w:rPr>
          <w:rFonts w:ascii="Arial Narrow" w:hAnsi="Arial Narrow"/>
          <w:bCs/>
          <w:lang w:val="en-GB"/>
        </w:rPr>
        <w:t xml:space="preserve"> </w:t>
      </w:r>
      <w:r>
        <w:rPr>
          <w:rFonts w:ascii="Arial Narrow" w:hAnsi="Arial Narrow"/>
          <w:bCs/>
          <w:lang w:val="en-GB"/>
        </w:rPr>
        <w:t>berkebudayaan</w:t>
      </w:r>
      <w:r>
        <w:rPr>
          <w:rFonts w:ascii="Arial Narrow" w:hAnsi="Arial Narrow"/>
          <w:bCs/>
          <w:lang w:val="en-GB"/>
        </w:rPr>
        <w:t>.</w:t>
      </w:r>
    </w:p>
    <w:p>
      <w:pPr>
        <w:pStyle w:val="style0"/>
        <w:ind w:left="426" w:right="348"/>
        <w:jc w:val="both"/>
        <w:rPr>
          <w:rFonts w:ascii="Arial" w:cs="Arial" w:hAnsi="Arial"/>
        </w:rPr>
      </w:pPr>
    </w:p>
    <w:p>
      <w:pPr>
        <w:pStyle w:val="style0"/>
        <w:ind w:left="426" w:right="3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Jakarta, </w:t>
      </w:r>
      <w:r>
        <w:rPr>
          <w:rFonts w:ascii="Arial Narrow" w:hAnsi="Arial Narrow"/>
          <w:lang w:val="en-US"/>
        </w:rPr>
        <w:t>21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Mei</w:t>
      </w:r>
      <w:r>
        <w:rPr>
          <w:rFonts w:ascii="Arial Narrow" w:hAnsi="Arial Narrow"/>
        </w:rPr>
        <w:t xml:space="preserve"> 2021.</w:t>
      </w:r>
    </w:p>
    <w:p>
      <w:pPr>
        <w:pStyle w:val="style0"/>
        <w:ind w:left="426" w:right="348"/>
        <w:jc w:val="both"/>
        <w:contextualSpacing/>
        <w:rPr>
          <w:rFonts w:ascii="Arial Narrow" w:hAnsi="Arial Narrow"/>
        </w:rPr>
      </w:pPr>
      <w:r>
        <w:rPr>
          <w:rFonts w:ascii="Arial Narrow" w:hAnsi="Arial Narrow"/>
        </w:rPr>
        <w:t>Direktorat Jenderal Kebudayaan</w:t>
      </w:r>
    </w:p>
    <w:p>
      <w:pPr>
        <w:pStyle w:val="style0"/>
        <w:ind w:left="426" w:right="348"/>
        <w:jc w:val="both"/>
        <w:contextualSpacing/>
        <w:rPr>
          <w:rFonts w:ascii="Arial Narrow" w:hAnsi="Arial Narrow"/>
        </w:rPr>
      </w:pPr>
      <w:r>
        <w:rPr>
          <w:rFonts w:ascii="Arial Narrow" w:hAnsi="Arial Narrow"/>
        </w:rPr>
        <w:t>Kementerian Pendidikan dan Kebudayaan</w:t>
      </w:r>
    </w:p>
    <w:p>
      <w:pPr>
        <w:pStyle w:val="style0"/>
        <w:ind w:left="426" w:right="348"/>
        <w:jc w:val="both"/>
        <w:contextualSpacing/>
        <w:rPr>
          <w:rFonts w:ascii="Arial Narrow" w:hAnsi="Arial Narrow"/>
        </w:rPr>
      </w:pPr>
      <w:r>
        <w:rPr>
          <w:rFonts w:ascii="Arial Narrow" w:hAnsi="Arial Narrow"/>
        </w:rPr>
        <w:t>Laman: Kebudayaan.kemdikbud.go.id</w:t>
      </w:r>
    </w:p>
    <w:p>
      <w:pPr>
        <w:pStyle w:val="style0"/>
        <w:ind w:left="426" w:right="348"/>
        <w:jc w:val="both"/>
        <w:contextualSpacing/>
        <w:rPr>
          <w:rFonts w:ascii="Arial Narrow" w:hAnsi="Arial Narrow"/>
        </w:rPr>
      </w:pPr>
      <w:r>
        <w:rPr>
          <w:rFonts w:ascii="Arial Narrow" w:hAnsi="Arial Narrow"/>
        </w:rPr>
        <w:t>Twitter</w:t>
      </w:r>
      <w:r>
        <w:rPr>
          <w:rFonts w:ascii="Arial Narrow" w:hAnsi="Arial Narrow"/>
        </w:rPr>
        <w:t>: twitter.com/</w:t>
      </w:r>
      <w:r>
        <w:rPr>
          <w:rFonts w:ascii="Arial Narrow" w:hAnsi="Arial Narrow"/>
        </w:rPr>
        <w:t>budayasaya</w:t>
      </w:r>
    </w:p>
    <w:p>
      <w:pPr>
        <w:pStyle w:val="style0"/>
        <w:ind w:left="426" w:right="348"/>
        <w:jc w:val="both"/>
        <w:contextualSpacing/>
        <w:rPr>
          <w:rFonts w:ascii="Arial Narrow" w:hAnsi="Arial Narrow"/>
        </w:rPr>
      </w:pPr>
      <w:r>
        <w:rPr>
          <w:rFonts w:ascii="Arial Narrow" w:hAnsi="Arial Narrow"/>
        </w:rPr>
        <w:t>Instagram</w:t>
      </w:r>
      <w:r>
        <w:rPr>
          <w:rFonts w:ascii="Arial Narrow" w:hAnsi="Arial Narrow"/>
        </w:rPr>
        <w:t>: instagram.com/</w:t>
      </w:r>
      <w:r>
        <w:rPr>
          <w:rFonts w:ascii="Arial Narrow" w:hAnsi="Arial Narrow"/>
        </w:rPr>
        <w:t>budayasaya</w:t>
      </w:r>
    </w:p>
    <w:p>
      <w:pPr>
        <w:pStyle w:val="style0"/>
        <w:ind w:left="426" w:right="348"/>
        <w:jc w:val="both"/>
        <w:contextualSpacing/>
        <w:rPr>
          <w:rFonts w:ascii="Arial Narrow" w:hAnsi="Arial Narrow"/>
        </w:rPr>
      </w:pPr>
      <w:r>
        <w:rPr>
          <w:rFonts w:ascii="Arial Narrow" w:hAnsi="Arial Narrow"/>
        </w:rPr>
        <w:t>Facebook: facebook.com/</w:t>
      </w:r>
      <w:r>
        <w:rPr>
          <w:rFonts w:ascii="Arial Narrow" w:hAnsi="Arial Narrow"/>
        </w:rPr>
        <w:t>budayasaya</w:t>
      </w:r>
    </w:p>
    <w:p>
      <w:pPr>
        <w:pStyle w:val="style0"/>
        <w:ind w:left="426" w:right="348"/>
        <w:jc w:val="both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Youtube: </w:t>
      </w:r>
      <w:r>
        <w:rPr>
          <w:rFonts w:ascii="Arial Narrow" w:hAnsi="Arial Narrow"/>
        </w:rPr>
        <w:t>budayasaya</w:t>
      </w:r>
    </w:p>
    <w:p>
      <w:pPr>
        <w:pStyle w:val="style0"/>
        <w:ind w:left="426" w:right="348"/>
        <w:jc w:val="both"/>
        <w:contextualSpacing/>
        <w:rPr>
          <w:rFonts w:ascii="Arial Narrow" w:hAnsi="Arial Narrow"/>
        </w:rPr>
      </w:pPr>
    </w:p>
    <w:p>
      <w:pPr>
        <w:pStyle w:val="style0"/>
        <w:ind w:left="426" w:right="348"/>
        <w:jc w:val="both"/>
        <w:contextualSpacing/>
        <w:rPr>
          <w:rFonts w:ascii="Arial Narrow" w:hAnsi="Arial Narrow"/>
        </w:rPr>
      </w:pPr>
      <w:r>
        <w:rPr>
          <w:rFonts w:ascii="Arial Narrow" w:hAnsi="Arial Narrow"/>
        </w:rPr>
        <w:t>#</w:t>
      </w:r>
      <w:r>
        <w:rPr>
          <w:rFonts w:ascii="Arial Narrow" w:hAnsi="Arial Narrow"/>
        </w:rPr>
        <w:t>BudayaSaya</w:t>
      </w:r>
    </w:p>
    <w:p>
      <w:pPr>
        <w:pStyle w:val="style0"/>
        <w:ind w:left="426" w:right="348"/>
        <w:jc w:val="both"/>
        <w:contextualSpacing/>
        <w:rPr>
          <w:rFonts w:ascii="Arial Narrow" w:hAnsi="Arial Narrow"/>
        </w:rPr>
      </w:pPr>
      <w:r>
        <w:rPr>
          <w:rFonts w:ascii="Arial Narrow" w:hAnsi="Arial Narrow"/>
        </w:rPr>
        <w:t>#</w:t>
      </w:r>
      <w:r>
        <w:rPr>
          <w:rFonts w:ascii="Arial Narrow" w:hAnsi="Arial Narrow"/>
        </w:rPr>
        <w:t>PemajuanKebudayaan</w:t>
      </w:r>
    </w:p>
    <w:p>
      <w:pPr>
        <w:pStyle w:val="style0"/>
        <w:ind w:left="426" w:right="348"/>
        <w:jc w:val="both"/>
        <w:contextualSpacing/>
        <w:rPr>
          <w:rFonts w:ascii="Arial Narrow" w:hAnsi="Arial Narrow"/>
          <w:bCs/>
          <w:lang w:val="en-ID"/>
        </w:rPr>
      </w:pPr>
      <w:r>
        <w:rPr>
          <w:rFonts w:ascii="Arial Narrow" w:hAnsi="Arial Narrow"/>
        </w:rPr>
        <w:t>#</w:t>
      </w:r>
      <w:r>
        <w:rPr>
          <w:rFonts w:ascii="Arial Narrow" w:hAnsi="Arial Narrow"/>
          <w:bCs/>
          <w:lang w:val="en-ID"/>
        </w:rPr>
        <w:t>BersamaHadapiKorona</w:t>
      </w:r>
    </w:p>
    <w:p>
      <w:pPr>
        <w:pStyle w:val="style0"/>
        <w:ind w:left="426" w:right="348"/>
        <w:rPr/>
      </w:pPr>
    </w:p>
    <w:sectPr>
      <w:pgSz w:w="11907" w:h="16839" w:orient="portrait" w:code="9"/>
      <w:pgMar w:top="404" w:right="387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002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6889A1A"/>
    <w:lvl w:ilvl="0" w:tplc="65D03A18">
      <w:start w:val="1"/>
      <w:numFmt w:val="decimal"/>
      <w:lvlText w:val="%1."/>
      <w:lvlJc w:val="left"/>
      <w:pPr>
        <w:ind w:left="720" w:hanging="360"/>
      </w:pPr>
      <w:rPr>
        <w:rFonts w:ascii="Bookman Old Style" w:cs="宋体" w:eastAsia="宋体" w:hAnsi="Bookman Old Sty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A001620"/>
    <w:lvl w:ilvl="0" w:tplc="CC92AB50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0000002"/>
    <w:multiLevelType w:val="hybridMultilevel"/>
    <w:tmpl w:val="0256D67C"/>
    <w:lvl w:ilvl="0" w:tplc="32EE2036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0000003"/>
    <w:multiLevelType w:val="hybridMultilevel"/>
    <w:tmpl w:val="45680508"/>
    <w:lvl w:ilvl="0" w:tplc="A6D00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0000004"/>
    <w:multiLevelType w:val="hybridMultilevel"/>
    <w:tmpl w:val="44DCFC88"/>
    <w:lvl w:ilvl="0" w:tplc="160C47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0000005"/>
    <w:multiLevelType w:val="hybridMultilevel"/>
    <w:tmpl w:val="0F7C7F70"/>
    <w:lvl w:ilvl="0" w:tplc="160C4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0000006"/>
    <w:multiLevelType w:val="hybridMultilevel"/>
    <w:tmpl w:val="8F227154"/>
    <w:lvl w:ilvl="0" w:tplc="FEACB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0000007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8">
    <w:nsid w:val="00000008"/>
    <w:multiLevelType w:val="multilevel"/>
    <w:tmpl w:val="BCA8FA8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hybridMultilevel"/>
    <w:tmpl w:val="342E355E"/>
    <w:lvl w:ilvl="0" w:tplc="F3C2E38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000000A"/>
    <w:multiLevelType w:val="hybridMultilevel"/>
    <w:tmpl w:val="5864706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kinsoku w:val="false"/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id-ID" w:eastAsia="id-I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widowControl w:val="false"/>
      <w:kinsoku w:val="false"/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id-ID" w:eastAsia="id-ID"/>
    </w:rPr>
  </w:style>
  <w:style w:type="paragraph" w:styleId="style179">
    <w:name w:val="List Paragraph"/>
    <w:basedOn w:val="style0"/>
    <w:next w:val="style179"/>
    <w:qFormat/>
    <w:uiPriority w:val="34"/>
    <w:pPr>
      <w:widowControl/>
      <w:kinsoku/>
      <w:spacing w:after="200" w:lineRule="auto" w:line="276"/>
      <w:ind w:left="720"/>
      <w:contextualSpacing/>
    </w:pPr>
    <w:rPr>
      <w:rFonts w:ascii="Calibri" w:cs="宋体" w:eastAsia="宋体" w:hAnsi="Calibri"/>
      <w:sz w:val="22"/>
      <w:szCs w:val="22"/>
      <w:lang w:val="en-US" w:eastAsia="en-US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sz w:val="16"/>
      <w:szCs w:val="16"/>
      <w:lang w:val="id-ID" w:eastAsia="id-ID"/>
    </w:rPr>
  </w:style>
  <w:style w:type="character" w:customStyle="1" w:styleId="style4098">
    <w:name w:val="Character Style 2"/>
    <w:next w:val="style4098"/>
    <w:uiPriority w:val="99"/>
    <w:rPr>
      <w:rFonts w:ascii="Bookman Old Style" w:hAnsi="Bookman Old Style"/>
      <w:sz w:val="17"/>
    </w:rPr>
  </w:style>
  <w:style w:type="character" w:customStyle="1" w:styleId="style4099">
    <w:name w:val="_xbe"/>
    <w:basedOn w:val="style65"/>
    <w:next w:val="style40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0">
    <w:name w:val="Unresolved Mention"/>
    <w:basedOn w:val="style65"/>
    <w:next w:val="style4100"/>
    <w:uiPriority w:val="99"/>
    <w:rPr>
      <w:color w:val="605e5c"/>
      <w:shd w:val="clear" w:color="auto" w:fill="e1dfdd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94">
    <w:name w:val="Normal (Web)"/>
    <w:basedOn w:val="style0"/>
    <w:next w:val="style94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wmf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9859-734A-BB43-AA4C-66D10413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363</Words>
  <Pages>1</Pages>
  <Characters>2672</Characters>
  <Application>WPS Office</Application>
  <DocSecurity>0</DocSecurity>
  <Paragraphs>37</Paragraphs>
  <ScaleCrop>false</ScaleCrop>
  <LinksUpToDate>false</LinksUpToDate>
  <CharactersWithSpaces>3018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2021-05-23T23:20:31Z</dcterms:created>
  <dc:creator>SOPIAN HADI</dc:creator>
  <lastModifiedBy>vivo 1718</lastModifiedBy>
  <lastPrinted>2020-01-17T01:27:00Z</lastPrinted>
  <dcterms:modified xsi:type="dcterms:W3CDTF">2021-05-23T23:20:32Z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